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01C3" w14:textId="77777777" w:rsidR="00BB31C0" w:rsidRDefault="008B53E5">
      <w:pPr>
        <w:spacing w:after="0" w:line="240" w:lineRule="auto"/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</w:pPr>
      <w:r>
        <w:rPr>
          <w:rFonts w:ascii="OpenSans" w:eastAsia="Times New Roman" w:hAnsi="OpenSans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ab/>
      </w:r>
      <w:r>
        <w:rPr>
          <w:rFonts w:ascii="OpenSans" w:eastAsia="Times New Roman" w:hAnsi="OpenSans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 xml:space="preserve">A JCC Budapest-Bálint Ház épületében az alábbi termek bérelhetők a következő rendezvények számára: kulturális programok, céges rendezvények, tanfolyamok, közepes méretű konferenciák, szemináriumok, nagyobb családi rendezvények, esküvők, </w:t>
      </w:r>
      <w:r>
        <w:rPr>
          <w:rFonts w:ascii="OpenSans" w:eastAsia="Times New Roman" w:hAnsi="OpenSans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>képzések, táncoktatás, zenekari-színházi próbák, illetve minden olyan esemény, amely esztétikus környezetet, megfelelő műszaki színvonalat igényel.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 xml:space="preserve"> </w:t>
      </w:r>
    </w:p>
    <w:p w14:paraId="725C01C4" w14:textId="77777777" w:rsidR="00BB31C0" w:rsidRDefault="00BB31C0">
      <w:pPr>
        <w:spacing w:after="0" w:line="240" w:lineRule="auto"/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</w:pPr>
    </w:p>
    <w:p w14:paraId="725C01C5" w14:textId="77777777" w:rsidR="00BB31C0" w:rsidRDefault="008B53E5">
      <w:pPr>
        <w:spacing w:after="0" w:line="240" w:lineRule="auto"/>
      </w:pPr>
      <w:r>
        <w:rPr>
          <w:rFonts w:ascii="OpenSans" w:eastAsia="Times New Roman" w:hAnsi="OpenSans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>Nagyterem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120 m</w:t>
      </w:r>
      <w:r>
        <w:rPr>
          <w:rFonts w:ascii="OpenSans" w:eastAsia="Times New Roman" w:hAnsi="OpenSans" w:cs="Times New Roman"/>
          <w:color w:val="333333"/>
          <w:sz w:val="24"/>
          <w:szCs w:val="24"/>
          <w:shd w:val="clear" w:color="auto" w:fill="FFFFFF"/>
          <w:vertAlign w:val="superscript"/>
          <w:lang w:eastAsia="hu-HU"/>
        </w:rPr>
        <w:t>2</w:t>
      </w:r>
      <w:r>
        <w:rPr>
          <w:rFonts w:ascii="OpenSans" w:eastAsia="Times New Roman" w:hAnsi="OpenSans" w:cs="Times New Roman"/>
          <w:noProof/>
          <w:color w:val="333333"/>
          <w:sz w:val="21"/>
          <w:szCs w:val="21"/>
          <w:shd w:val="clear" w:color="auto" w:fill="FFFFFF"/>
          <w:lang w:eastAsia="hu-HU"/>
        </w:rPr>
        <w:drawing>
          <wp:anchor distT="0" distB="0" distL="0" distR="0" simplePos="0" relativeHeight="3" behindDoc="0" locked="0" layoutInCell="0" allowOverlap="1" wp14:anchorId="725C01CE" wp14:editId="725C01CF">
            <wp:simplePos x="0" y="0"/>
            <wp:positionH relativeFrom="column">
              <wp:posOffset>3227705</wp:posOffset>
            </wp:positionH>
            <wp:positionV relativeFrom="paragraph">
              <wp:posOffset>254635</wp:posOffset>
            </wp:positionV>
            <wp:extent cx="3001010" cy="2001520"/>
            <wp:effectExtent l="0" t="0" r="0" b="0"/>
            <wp:wrapSquare wrapText="largest"/>
            <wp:docPr id="1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 - 120 fős nézőtér</w:t>
      </w:r>
    </w:p>
    <w:p w14:paraId="725C01C6" w14:textId="77777777" w:rsidR="00BB31C0" w:rsidRDefault="008B53E5">
      <w:pPr>
        <w:spacing w:after="0" w:line="240" w:lineRule="auto"/>
      </w:pP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Színpad 6 x 3,6 m (9 db 1,2 x 1,2 színpad elem, 3 db 2,4 x 1,2 </w:t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színpad elem)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beépített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full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HD OPTOMA projektor (1920 x 1080 pixel) és vászon (297 x 220 cm)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professzionális hang- és fénytechnika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zongora + zongora szék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ROLAND elektromos zongora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  <w:t>32</w:t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csatornás digitális keverőpult (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Behringer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x32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Compact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+S16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stagebox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Blu</w:t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e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-Ray, DVD, VHS bejátszási lehetőség + CD + computer (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VGA+minidisplay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2 db vezeték nélküli mikrofon (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Sennheiser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ew100 G4)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  <w:t>8</w:t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monitor út, 4 kiépített színpadi HK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Audio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minotorral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4 db 1000W reflektor fényszabályozható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2 db 400W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Dynacord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subláda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2 db 300W EV</w:t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hangláda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Dinamikus és kondenzátormikrofonok (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Sennheiser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Audio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Technika,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Shure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)</w:t>
      </w:r>
    </w:p>
    <w:p w14:paraId="725C01C7" w14:textId="77777777" w:rsidR="00BB31C0" w:rsidRDefault="00BB31C0">
      <w:pPr>
        <w:spacing w:after="0" w:line="240" w:lineRule="auto"/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</w:pPr>
    </w:p>
    <w:p w14:paraId="725C01C8" w14:textId="42C75CF9" w:rsidR="00BB31C0" w:rsidRDefault="008B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OpenSans" w:eastAsia="Times New Roman" w:hAnsi="OpenSans" w:cs="Times New Roman"/>
          <w:b/>
          <w:bCs/>
          <w:color w:val="333333"/>
          <w:sz w:val="21"/>
          <w:szCs w:val="21"/>
          <w:shd w:val="clear" w:color="auto" w:fill="FFFFFF"/>
          <w:lang w:eastAsia="hu-HU"/>
        </w:rPr>
        <w:t>Napidíj: 105.000 Ft</w:t>
      </w:r>
      <w:r>
        <w:rPr>
          <w:rFonts w:ascii="OpenSans" w:eastAsia="Times New Roman" w:hAnsi="OpenSans" w:cs="Times New Roman"/>
          <w:b/>
          <w:bCs/>
          <w:color w:val="333333"/>
          <w:sz w:val="21"/>
          <w:szCs w:val="21"/>
          <w:shd w:val="clear" w:color="auto" w:fill="FFFFFF"/>
          <w:lang w:eastAsia="hu-HU"/>
        </w:rPr>
        <w:br/>
        <w:t>Óradíj: 15.000 Ft</w:t>
      </w:r>
    </w:p>
    <w:p w14:paraId="725C01C9" w14:textId="77777777" w:rsidR="00BB31C0" w:rsidRDefault="00BB31C0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/>
          <w:bCs/>
          <w:color w:val="333333"/>
          <w:sz w:val="21"/>
          <w:szCs w:val="21"/>
          <w:lang w:eastAsia="hu-HU"/>
        </w:rPr>
      </w:pPr>
    </w:p>
    <w:p w14:paraId="725C01CA" w14:textId="77777777" w:rsidR="00BB31C0" w:rsidRDefault="008B53E5">
      <w:pPr>
        <w:spacing w:after="0" w:line="240" w:lineRule="auto"/>
      </w:pP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>Konferencia 1-2. termek összenyitva</w:t>
      </w:r>
      <w:r>
        <w:rPr>
          <w:noProof/>
        </w:rPr>
        <w:drawing>
          <wp:anchor distT="47625" distB="47625" distL="47625" distR="0" simplePos="0" relativeHeight="2" behindDoc="0" locked="0" layoutInCell="0" allowOverlap="1" wp14:anchorId="725C01D0" wp14:editId="725C01D1">
            <wp:simplePos x="0" y="0"/>
            <wp:positionH relativeFrom="column">
              <wp:posOffset>3161665</wp:posOffset>
            </wp:positionH>
            <wp:positionV relativeFrom="paragraph">
              <wp:posOffset>333375</wp:posOffset>
            </wp:positionV>
            <wp:extent cx="3011805" cy="2007870"/>
            <wp:effectExtent l="0" t="0" r="0" b="0"/>
            <wp:wrapSquare wrapText="bothSides"/>
            <wp:docPr id="2" name="Kép 1" descr="http://archivum.balinthaz.hu/images/stories/teremberlet/63-1102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http://archivum.balinthaz.hu/images/stories/teremberlet/63-110209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Sans" w:eastAsia="Times New Roman" w:hAnsi="OpenSans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 xml:space="preserve"> (Maceszgombóc terem)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50 m</w:t>
      </w:r>
      <w:r>
        <w:rPr>
          <w:rFonts w:ascii="OpenSans" w:eastAsia="Times New Roman" w:hAnsi="OpenSans" w:cs="Times New Roman"/>
          <w:color w:val="333333"/>
          <w:sz w:val="24"/>
          <w:szCs w:val="24"/>
          <w:shd w:val="clear" w:color="auto" w:fill="FFFFFF"/>
          <w:vertAlign w:val="superscript"/>
          <w:lang w:eastAsia="hu-HU"/>
        </w:rPr>
        <w:t>2</w:t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 - 80 fő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Dobogó: 1,2 m x 5 m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beépített projektor (1280 x </w:t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720 pixel) és vászon (280 x 200 cm)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12 csatornás keverő (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Spirit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Folio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Blue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-Ray, DVD, VHS bejátszási lehetőség + CD + computer (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VGA+minidisplay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)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2 monitor út</w:t>
      </w:r>
      <w:r>
        <w:rPr>
          <w:rFonts w:ascii="OpenSans" w:eastAsia="Times New Roman" w:hAnsi="OpenSans" w:cs="Times New Roman"/>
          <w:color w:val="333333"/>
          <w:sz w:val="21"/>
          <w:szCs w:val="21"/>
          <w:lang w:eastAsia="hu-HU"/>
        </w:rPr>
        <w:br/>
      </w: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2 X 300W hangfal</w:t>
      </w:r>
    </w:p>
    <w:p w14:paraId="725C01CB" w14:textId="77777777" w:rsidR="00BB31C0" w:rsidRDefault="008B53E5">
      <w:pPr>
        <w:spacing w:after="0" w:line="240" w:lineRule="auto"/>
      </w:pPr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Dinamikus és kondenzátormikrofonok (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Sennheiser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Audio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 xml:space="preserve"> Technika, </w:t>
      </w:r>
      <w:proofErr w:type="spellStart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Shure</w:t>
      </w:r>
      <w:proofErr w:type="spellEnd"/>
      <w:r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  <w:t>)</w:t>
      </w:r>
    </w:p>
    <w:p w14:paraId="725C01CC" w14:textId="77777777" w:rsidR="00BB31C0" w:rsidRDefault="00BB31C0">
      <w:pPr>
        <w:spacing w:after="0" w:line="240" w:lineRule="auto"/>
        <w:rPr>
          <w:rFonts w:ascii="OpenSans" w:eastAsia="Times New Roman" w:hAnsi="OpenSans" w:cs="Times New Roman"/>
          <w:color w:val="333333"/>
          <w:sz w:val="21"/>
          <w:szCs w:val="21"/>
          <w:shd w:val="clear" w:color="auto" w:fill="FFFFFF"/>
          <w:lang w:eastAsia="hu-HU"/>
        </w:rPr>
      </w:pPr>
    </w:p>
    <w:p w14:paraId="725C01CD" w14:textId="08A1D536" w:rsidR="00BB31C0" w:rsidRDefault="008B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OpenSans" w:eastAsia="Times New Roman" w:hAnsi="OpenSans" w:cs="Times New Roman"/>
          <w:b/>
          <w:bCs/>
          <w:color w:val="333333"/>
          <w:sz w:val="21"/>
          <w:szCs w:val="21"/>
          <w:shd w:val="clear" w:color="auto" w:fill="FFFFFF"/>
          <w:lang w:eastAsia="hu-HU"/>
        </w:rPr>
        <w:t>Napidíj: 84.000 Ft</w:t>
      </w:r>
      <w:r>
        <w:rPr>
          <w:rFonts w:ascii="OpenSans" w:eastAsia="Times New Roman" w:hAnsi="OpenSans" w:cs="Times New Roman"/>
          <w:b/>
          <w:bCs/>
          <w:color w:val="333333"/>
          <w:sz w:val="21"/>
          <w:szCs w:val="21"/>
          <w:shd w:val="clear" w:color="auto" w:fill="FFFFFF"/>
          <w:lang w:eastAsia="hu-HU"/>
        </w:rPr>
        <w:br/>
        <w:t xml:space="preserve">Óradíj: 12.000 </w:t>
      </w:r>
      <w:proofErr w:type="spellStart"/>
      <w:r>
        <w:rPr>
          <w:rFonts w:ascii="OpenSans" w:eastAsia="Times New Roman" w:hAnsi="OpenSans" w:cs="Times New Roman"/>
          <w:b/>
          <w:bCs/>
          <w:color w:val="333333"/>
          <w:sz w:val="21"/>
          <w:szCs w:val="21"/>
          <w:shd w:val="clear" w:color="auto" w:fill="FFFFFF"/>
          <w:lang w:eastAsia="hu-HU"/>
        </w:rPr>
        <w:t>Ft</w:t>
      </w:r>
      <w:proofErr w:type="spellEnd"/>
    </w:p>
    <w:sectPr w:rsidR="00BB31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Cambria"/>
    <w:charset w:val="EE"/>
    <w:family w:val="roman"/>
    <w:pitch w:val="variable"/>
  </w:font>
  <w:font w:name="Open sans">
    <w:altName w:val="Segoe U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C0"/>
    <w:rsid w:val="008B53E5"/>
    <w:rsid w:val="00B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01C3"/>
  <w15:docId w15:val="{A3FB4C9B-F778-4DBD-B617-A51025D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63241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193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dc:description/>
  <cp:lastModifiedBy>KALOCSAI Imre</cp:lastModifiedBy>
  <cp:revision>5</cp:revision>
  <dcterms:created xsi:type="dcterms:W3CDTF">2019-10-13T13:21:00Z</dcterms:created>
  <dcterms:modified xsi:type="dcterms:W3CDTF">2023-07-11T14:10:00Z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